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B4129">
      <w:pPr>
        <w:widowControl/>
        <w:overflowPunct w:val="0"/>
        <w:adjustRightInd w:val="0"/>
        <w:snapToGrid w:val="0"/>
        <w:spacing w:line="560" w:lineRule="atLeast"/>
        <w:ind w:firstLine="0" w:firstLineChars="0"/>
        <w:jc w:val="left"/>
        <w:rPr>
          <w:rFonts w:ascii="Times New Roman" w:hAnsi="Times New Roman" w:eastAsia="方正黑体_GBK" w:cs="Times New Roman"/>
          <w:szCs w:val="24"/>
        </w:rPr>
      </w:pPr>
      <w:r>
        <w:rPr>
          <w:rFonts w:ascii="Times New Roman" w:hAnsi="Times New Roman" w:eastAsia="方正黑体_GBK" w:cs="Times New Roman"/>
          <w:szCs w:val="32"/>
        </w:rPr>
        <w:t>附件1</w:t>
      </w:r>
    </w:p>
    <w:p w14:paraId="542EA22E">
      <w:pPr>
        <w:overflowPunct w:val="0"/>
        <w:adjustRightInd w:val="0"/>
        <w:snapToGrid w:val="0"/>
        <w:spacing w:line="560" w:lineRule="atLeast"/>
        <w:ind w:firstLine="632" w:firstLineChars="200"/>
        <w:jc w:val="center"/>
        <w:rPr>
          <w:rFonts w:hint="eastAsia" w:ascii="Times New Roman" w:hAnsi="Times New Roman" w:eastAsia="方正小标宋_GBK" w:cs="Times New Roman"/>
          <w:szCs w:val="32"/>
        </w:rPr>
      </w:pPr>
    </w:p>
    <w:p w14:paraId="3AA5EEB1">
      <w:pPr>
        <w:overflowPunct w:val="0"/>
        <w:adjustRightInd w:val="0"/>
        <w:snapToGrid w:val="0"/>
        <w:spacing w:line="560" w:lineRule="atLeast"/>
        <w:ind w:firstLine="632" w:firstLineChars="200"/>
        <w:jc w:val="center"/>
        <w:rPr>
          <w:rFonts w:ascii="Times New Roman" w:hAnsi="Times New Roman" w:eastAsia="方正仿宋_GBK" w:cs="Times New Roman"/>
          <w:szCs w:val="24"/>
        </w:rPr>
      </w:pPr>
      <w:r>
        <w:rPr>
          <w:rFonts w:hint="eastAsia" w:ascii="Times New Roman" w:hAnsi="Times New Roman" w:eastAsia="方正小标宋_GBK" w:cs="Times New Roman"/>
          <w:szCs w:val="32"/>
        </w:rPr>
        <w:t>“</w:t>
      </w:r>
      <w:r>
        <w:rPr>
          <w:rFonts w:ascii="Times New Roman" w:hAnsi="Times New Roman" w:eastAsia="方正小标宋_GBK" w:cs="Times New Roman"/>
          <w:szCs w:val="32"/>
        </w:rPr>
        <w:t>核桃机械化智能化高效采摘、剥壳与去包衣关键技术”揭榜制项目需求表</w:t>
      </w:r>
      <w:r>
        <w:rPr>
          <w:rFonts w:hint="eastAsia" w:ascii="Times New Roman" w:hAnsi="Times New Roman" w:eastAsia="方正小标宋_GBK" w:cs="Times New Roman"/>
          <w:szCs w:val="32"/>
        </w:rPr>
        <w:t>（1）</w:t>
      </w:r>
    </w:p>
    <w:tbl>
      <w:tblPr>
        <w:tblStyle w:val="4"/>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645"/>
        <w:gridCol w:w="796"/>
        <w:gridCol w:w="2388"/>
        <w:gridCol w:w="796"/>
        <w:gridCol w:w="268"/>
        <w:gridCol w:w="2126"/>
      </w:tblGrid>
      <w:tr w14:paraId="2F97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7F7CBF81">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所属产业领域或</w:t>
            </w:r>
          </w:p>
          <w:p w14:paraId="28E8382D">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产业链</w:t>
            </w:r>
          </w:p>
        </w:tc>
        <w:tc>
          <w:tcPr>
            <w:tcW w:w="3184" w:type="dxa"/>
            <w:gridSpan w:val="2"/>
            <w:tcBorders>
              <w:top w:val="single" w:color="auto" w:sz="4" w:space="0"/>
              <w:left w:val="single" w:color="auto" w:sz="4" w:space="0"/>
              <w:bottom w:val="single" w:color="auto" w:sz="4" w:space="0"/>
              <w:right w:val="single" w:color="auto" w:sz="4" w:space="0"/>
            </w:tcBorders>
            <w:noWrap w:val="0"/>
            <w:vAlign w:val="center"/>
          </w:tcPr>
          <w:p w14:paraId="736FBA11">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农业</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E664C5C">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细分</w:t>
            </w:r>
          </w:p>
          <w:p w14:paraId="6998B326">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方向</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2D3E81CF">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hint="eastAsia" w:ascii="Times New Roman" w:hAnsi="Times New Roman" w:eastAsia="方正仿宋_GBK" w:cs="Times New Roman"/>
                <w:kern w:val="0"/>
                <w:sz w:val="20"/>
                <w:szCs w:val="20"/>
              </w:rPr>
              <w:t>核桃</w:t>
            </w:r>
          </w:p>
        </w:tc>
      </w:tr>
      <w:tr w14:paraId="7388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77BFFC4A">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项目名称</w:t>
            </w:r>
          </w:p>
        </w:tc>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236651A7">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核桃机械化智能化高效采摘、剥壳与去包衣关键技术</w:t>
            </w:r>
          </w:p>
        </w:tc>
      </w:tr>
      <w:tr w14:paraId="0B26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57B8C166">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发榜单位名称</w:t>
            </w:r>
          </w:p>
        </w:tc>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33C96B89">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永平县果亮农副产品有限责任公司</w:t>
            </w:r>
          </w:p>
        </w:tc>
      </w:tr>
      <w:tr w14:paraId="757D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9284B1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发榜单位联系人</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4EA90D3">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姓名</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00DDAA5C">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彭继强</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5B6BB2C8">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职务</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27243285">
            <w:pPr>
              <w:overflowPunct/>
              <w:adjustRightInd/>
              <w:snapToGrid/>
              <w:spacing w:line="240" w:lineRule="auto"/>
              <w:ind w:firstLine="0" w:firstLineChars="0"/>
              <w:jc w:val="center"/>
              <w:rPr>
                <w:rFonts w:ascii="Times New Roman" w:hAnsi="Times New Roman" w:eastAsia="宋体" w:cs="Times New Roman"/>
                <w:kern w:val="0"/>
                <w:sz w:val="20"/>
                <w:szCs w:val="20"/>
              </w:rPr>
            </w:pPr>
          </w:p>
        </w:tc>
      </w:tr>
      <w:tr w14:paraId="08EE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CB2A504">
            <w:pPr>
              <w:overflowPunct/>
              <w:adjustRightInd/>
              <w:snapToGrid/>
              <w:spacing w:line="240" w:lineRule="auto"/>
              <w:ind w:firstLine="0" w:firstLineChars="0"/>
              <w:jc w:val="center"/>
              <w:rPr>
                <w:rFonts w:ascii="Times New Roman" w:hAnsi="Times New Roman" w:eastAsia="宋体" w:cs="Times New Roman"/>
                <w:b/>
                <w:bCs/>
                <w:kern w:val="0"/>
                <w:sz w:val="20"/>
                <w:szCs w:val="20"/>
              </w:rPr>
            </w:pPr>
          </w:p>
        </w:tc>
        <w:tc>
          <w:tcPr>
            <w:tcW w:w="796" w:type="dxa"/>
            <w:tcBorders>
              <w:top w:val="single" w:color="auto" w:sz="4" w:space="0"/>
              <w:left w:val="single" w:color="auto" w:sz="4" w:space="0"/>
              <w:bottom w:val="single" w:color="auto" w:sz="4" w:space="0"/>
              <w:right w:val="single" w:color="auto" w:sz="4" w:space="0"/>
            </w:tcBorders>
            <w:noWrap w:val="0"/>
            <w:vAlign w:val="center"/>
          </w:tcPr>
          <w:p w14:paraId="309D1F21">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手机</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3509DA11">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13887245912</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864970E">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邮箱</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7AAD819F">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1102684070@qq.com</w:t>
            </w:r>
          </w:p>
        </w:tc>
      </w:tr>
      <w:tr w14:paraId="7240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56CF4AE6">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项目需求的</w:t>
            </w:r>
          </w:p>
          <w:p w14:paraId="3FEC4AE4">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背景与意义</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F95D6DF">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1.</w:t>
            </w:r>
            <w:r>
              <w:rPr>
                <w:rFonts w:hint="eastAsia" w:ascii="Times New Roman" w:hAnsi="Times New Roman" w:eastAsia="方正仿宋_GBK" w:cs="Times New Roman"/>
                <w:b/>
                <w:bCs/>
                <w:kern w:val="0"/>
                <w:sz w:val="20"/>
                <w:szCs w:val="20"/>
              </w:rPr>
              <w:t>云南</w:t>
            </w:r>
            <w:r>
              <w:rPr>
                <w:rFonts w:ascii="Times New Roman" w:hAnsi="Times New Roman" w:eastAsia="方正仿宋_GBK" w:cs="Times New Roman"/>
                <w:b/>
                <w:bCs/>
                <w:kern w:val="0"/>
                <w:sz w:val="20"/>
                <w:szCs w:val="20"/>
              </w:rPr>
              <w:t>深纹</w:t>
            </w:r>
            <w:r>
              <w:rPr>
                <w:rFonts w:hint="eastAsia" w:ascii="Times New Roman" w:hAnsi="Times New Roman" w:eastAsia="方正仿宋_GBK" w:cs="Times New Roman"/>
                <w:b/>
                <w:bCs/>
                <w:kern w:val="0"/>
                <w:sz w:val="20"/>
                <w:szCs w:val="20"/>
              </w:rPr>
              <w:t>核桃</w:t>
            </w:r>
            <w:r>
              <w:rPr>
                <w:rFonts w:ascii="Times New Roman" w:hAnsi="Times New Roman" w:eastAsia="方正仿宋_GBK" w:cs="Times New Roman"/>
                <w:b/>
                <w:bCs/>
                <w:kern w:val="0"/>
                <w:sz w:val="20"/>
                <w:szCs w:val="20"/>
              </w:rPr>
              <w:t>山地</w:t>
            </w:r>
            <w:r>
              <w:rPr>
                <w:rFonts w:hint="eastAsia" w:ascii="Times New Roman" w:hAnsi="Times New Roman" w:eastAsia="方正仿宋_GBK" w:cs="Times New Roman"/>
                <w:b/>
                <w:bCs/>
                <w:kern w:val="0"/>
                <w:sz w:val="20"/>
                <w:szCs w:val="20"/>
              </w:rPr>
              <w:t>环境下</w:t>
            </w:r>
            <w:r>
              <w:rPr>
                <w:rFonts w:ascii="Times New Roman" w:hAnsi="Times New Roman" w:eastAsia="方正仿宋_GBK" w:cs="Times New Roman"/>
                <w:b/>
                <w:bCs/>
                <w:kern w:val="0"/>
                <w:sz w:val="20"/>
                <w:szCs w:val="20"/>
              </w:rPr>
              <w:t>机械化采摘技术与装备</w:t>
            </w:r>
          </w:p>
          <w:p w14:paraId="5B2FE6D3">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云南深纹核桃种植规模大、季节性用工荒特别突出，有钱找不到人干活，采摘成本高，导致当前弃管弃采情况逐年增多。目前上树采打核桃的工人普遍年龄偏大，年龄在45岁以上，待这批人干不动以后，用工荒会更加严重。另外，由于山高坡陡、树体高大，上树采打的安全风险高，每年都出现摔伤摔死的情况。因此，亟待研发能够替代人工、上山坡、采大树、安全高效、成本显著降低的核桃采摘机械装备。</w:t>
            </w:r>
          </w:p>
          <w:p w14:paraId="18AB443B">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2.</w:t>
            </w:r>
            <w:r>
              <w:rPr>
                <w:rFonts w:hint="eastAsia" w:ascii="Times New Roman" w:hAnsi="Times New Roman" w:eastAsia="方正仿宋_GBK" w:cs="Times New Roman"/>
                <w:b/>
                <w:bCs/>
                <w:kern w:val="0"/>
                <w:sz w:val="20"/>
                <w:szCs w:val="20"/>
              </w:rPr>
              <w:t>云南</w:t>
            </w:r>
            <w:r>
              <w:rPr>
                <w:rFonts w:ascii="Times New Roman" w:hAnsi="Times New Roman" w:eastAsia="方正仿宋_GBK" w:cs="Times New Roman"/>
                <w:b/>
                <w:bCs/>
                <w:kern w:val="0"/>
                <w:sz w:val="20"/>
                <w:szCs w:val="20"/>
              </w:rPr>
              <w:t>深纹核桃剥壳与去包衣技术与装备</w:t>
            </w:r>
          </w:p>
          <w:p w14:paraId="2116508D">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云南</w:t>
            </w:r>
            <w:r>
              <w:rPr>
                <w:rFonts w:ascii="Times New Roman" w:hAnsi="Times New Roman" w:eastAsia="方正仿宋_GBK" w:cs="Times New Roman"/>
                <w:kern w:val="0"/>
                <w:sz w:val="20"/>
                <w:szCs w:val="20"/>
              </w:rPr>
              <w:t>深纹核桃表面纹理深、核仁间隙小、形状不规则、缝合线紧密，现有剥壳取仁装置适应性差，高路仁率不到40%，严重影响商品价值。因此，目前剥壳取仁技术主要以人工为主，效率低下。更进一步，当前劳动力紧张，有钱找不到人干活的情况时有发生，导致有订单无法及时供货，严重影响了云南核桃的销售，亟待研发高路仁率、高效的剥壳取仁装备。</w:t>
            </w:r>
          </w:p>
          <w:p w14:paraId="653C8248">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目前，干核桃仁主要通过碱液或清水浸泡冲洗去包衣，但经过湿法处理后的核桃仁碎仁率和损失率高，且会产生大量废水，增加了环境污染风险，加之还需进行烘干，增加了能耗和成本，影响产品的增值空间。鲜核桃仁去包衣都是靠人工，效率极低，无法满足市场消费需求。亟待研发脱净率高、得仁率高、生产成本低的去包衣装备。</w:t>
            </w:r>
          </w:p>
          <w:p w14:paraId="7DD4DF6B">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3.</w:t>
            </w:r>
            <w:r>
              <w:rPr>
                <w:rFonts w:hint="eastAsia" w:ascii="Times New Roman" w:hAnsi="Times New Roman" w:eastAsia="方正仿宋_GBK" w:cs="Times New Roman"/>
                <w:b/>
                <w:bCs/>
                <w:kern w:val="0"/>
                <w:sz w:val="20"/>
                <w:szCs w:val="20"/>
              </w:rPr>
              <w:t>云南</w:t>
            </w:r>
            <w:r>
              <w:rPr>
                <w:rFonts w:ascii="Times New Roman" w:hAnsi="Times New Roman" w:eastAsia="方正仿宋_GBK" w:cs="Times New Roman"/>
                <w:b/>
                <w:bCs/>
                <w:kern w:val="0"/>
                <w:sz w:val="20"/>
                <w:szCs w:val="20"/>
              </w:rPr>
              <w:t>深纹核桃采摘、剥壳与去包衣新装备示范与应用</w:t>
            </w:r>
          </w:p>
          <w:p w14:paraId="15292B56">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云南深纹核桃种植地形复杂，树高径粗，研发的采摘装备不一定能适应各种场景的作业需求；云南深纹核桃具有独特性，研发的剥壳取仁与去包衣装备适用性有待验证；需要通过试验和示范应用，提出合理的意见和建议，反馈给研发团队，为装备迭代优化提供依据。因此，有必要对研发的装备进行示范和应用。</w:t>
            </w:r>
          </w:p>
          <w:p w14:paraId="414F3ECB">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面临问题</w:t>
            </w:r>
          </w:p>
          <w:p w14:paraId="11980736">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首先，云南核桃90%以上种植于山地，</w:t>
            </w:r>
            <w:r>
              <w:rPr>
                <w:rFonts w:hint="eastAsia" w:ascii="Times New Roman" w:hAnsi="Times New Roman" w:eastAsia="方正仿宋_GBK" w:cs="Times New Roman"/>
                <w:kern w:val="0"/>
                <w:sz w:val="20"/>
                <w:szCs w:val="20"/>
              </w:rPr>
              <w:t>4</w:t>
            </w:r>
            <w:r>
              <w:rPr>
                <w:rFonts w:ascii="Times New Roman" w:hAnsi="Times New Roman" w:eastAsia="方正仿宋_GBK" w:cs="Times New Roman"/>
                <w:kern w:val="0"/>
                <w:sz w:val="20"/>
                <w:szCs w:val="20"/>
              </w:rPr>
              <w:t>0%为</w:t>
            </w:r>
            <w:r>
              <w:rPr>
                <w:rFonts w:hint="eastAsia" w:ascii="Times New Roman" w:hAnsi="Times New Roman" w:eastAsia="方正仿宋_GBK" w:cs="Times New Roman"/>
                <w:kern w:val="0"/>
                <w:sz w:val="20"/>
                <w:szCs w:val="20"/>
              </w:rPr>
              <w:t>2</w:t>
            </w:r>
            <w:r>
              <w:rPr>
                <w:rFonts w:ascii="Times New Roman" w:hAnsi="Times New Roman" w:eastAsia="方正仿宋_GBK" w:cs="Times New Roman"/>
                <w:kern w:val="0"/>
                <w:sz w:val="20"/>
                <w:szCs w:val="20"/>
              </w:rPr>
              <w:t>5°以上的坡地，地形复杂，作业条件极其困难；其次，云南核桃树大多种植20年以上，还有很多古树，树高径粗；因此，机械化采摘难度极高。现有的国内外的采摘装备主要基于标准化、地形平坦的果园，或缓坡地等作业，不能满足山地等特殊场景的作业需求。</w:t>
            </w:r>
          </w:p>
          <w:p w14:paraId="1AD840F7">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云南深纹核桃果仁和核桃壳之间间隙很小，这样的结构给核桃机械化剥壳带来了很大难度，</w:t>
            </w:r>
            <w:r>
              <w:rPr>
                <w:rFonts w:hint="eastAsia" w:ascii="Times New Roman" w:hAnsi="Times New Roman" w:eastAsia="方正仿宋_GBK" w:cs="Times New Roman"/>
                <w:kern w:val="0"/>
                <w:sz w:val="20"/>
                <w:szCs w:val="20"/>
              </w:rPr>
              <w:t>机械化剥壳</w:t>
            </w:r>
            <w:r>
              <w:rPr>
                <w:rFonts w:ascii="Times New Roman" w:hAnsi="Times New Roman" w:eastAsia="方正仿宋_GBK" w:cs="Times New Roman"/>
                <w:kern w:val="0"/>
                <w:sz w:val="20"/>
                <w:szCs w:val="20"/>
              </w:rPr>
              <w:t>碎仁率高、高路仁率低。同时现有的剥壳机械还存在自动化水平较低等问题，且无法满足云南深纹核桃的形态特征和剥壳需求。</w:t>
            </w:r>
          </w:p>
          <w:p w14:paraId="68737A0E">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核桃仁去包衣目前主要为湿法去衣，主要采用碱液或高温水浸泡，然后再高压水冲击去皮，依然存在去皮效率低、废水处理困难和和营养损失问题，无法满足现代生产对高效、环保的要求。</w:t>
            </w:r>
          </w:p>
        </w:tc>
      </w:tr>
      <w:tr w14:paraId="740A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2D6B6DEA">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技术难题</w:t>
            </w:r>
          </w:p>
          <w:p w14:paraId="5584A1AE">
            <w:pPr>
              <w:overflowPunct/>
              <w:adjustRightInd/>
              <w:snapToGrid/>
              <w:spacing w:line="240" w:lineRule="auto"/>
              <w:ind w:firstLine="0" w:firstLineChars="0"/>
              <w:jc w:val="center"/>
              <w:rPr>
                <w:rFonts w:ascii="Times New Roman" w:hAnsi="Times New Roman" w:eastAsia="宋体" w:cs="Times New Roman"/>
                <w:b/>
                <w:bCs/>
                <w:kern w:val="0"/>
                <w:sz w:val="20"/>
                <w:szCs w:val="20"/>
              </w:rPr>
            </w:pP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A5D3724">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1</w:t>
            </w:r>
            <w:r>
              <w:rPr>
                <w:rFonts w:ascii="Times New Roman" w:hAnsi="Times New Roman" w:eastAsia="方正仿宋_GBK" w:cs="Times New Roman"/>
                <w:kern w:val="0"/>
                <w:sz w:val="20"/>
                <w:szCs w:val="20"/>
              </w:rPr>
              <w:t>.山高坡陡，机械设备很难下地作业，安全性要求高；</w:t>
            </w:r>
          </w:p>
          <w:p w14:paraId="2A0A492E">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2</w:t>
            </w:r>
            <w:r>
              <w:rPr>
                <w:rFonts w:ascii="Times New Roman" w:hAnsi="Times New Roman" w:eastAsia="方正仿宋_GBK" w:cs="Times New Roman"/>
                <w:kern w:val="0"/>
                <w:sz w:val="20"/>
                <w:szCs w:val="20"/>
              </w:rPr>
              <w:t>.树高径粗，现有的采摘装备难以满足作业要求；</w:t>
            </w:r>
          </w:p>
          <w:p w14:paraId="2C342A66">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3</w:t>
            </w:r>
            <w:r>
              <w:rPr>
                <w:rFonts w:ascii="Times New Roman" w:hAnsi="Times New Roman" w:eastAsia="方正仿宋_GBK" w:cs="Times New Roman"/>
                <w:kern w:val="0"/>
                <w:sz w:val="20"/>
                <w:szCs w:val="20"/>
              </w:rPr>
              <w:t>.云南深纹核桃结构特殊，表面纹理深、核仁间隙小、形状不规则、缝合线紧密，现有剥壳取仁设备不能满足云南核桃生产要求；</w:t>
            </w:r>
          </w:p>
          <w:p w14:paraId="04EC4742">
            <w:pPr>
              <w:widowControl/>
              <w:shd w:val="clear" w:color="auto" w:fill="FFFFFF"/>
              <w:overflowPunct/>
              <w:adjustRightInd/>
              <w:snapToGrid/>
              <w:spacing w:line="240" w:lineRule="auto"/>
              <w:ind w:firstLine="392" w:firstLineChars="200"/>
              <w:jc w:val="left"/>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4</w:t>
            </w:r>
            <w:r>
              <w:rPr>
                <w:rFonts w:ascii="Times New Roman" w:hAnsi="Times New Roman" w:eastAsia="方正仿宋_GBK" w:cs="Times New Roman"/>
                <w:kern w:val="0"/>
                <w:sz w:val="20"/>
                <w:szCs w:val="20"/>
              </w:rPr>
              <w:t>.云南深纹核桃仁去包衣，目前主要采用湿法去包衣，存在用水量大、碎仁率高、环保差等问题，需要研究新的干法去包衣技术。</w:t>
            </w:r>
          </w:p>
        </w:tc>
      </w:tr>
      <w:tr w14:paraId="7F1E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6"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7DF9DB53">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研究内容</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046814D">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针对云南深纹核桃采摘“无机可用”、剥壳取仁、去包衣作业“有机不适用”的现状，突破以下关键技术和装备。</w:t>
            </w:r>
          </w:p>
          <w:p w14:paraId="5417AC05">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1</w:t>
            </w:r>
            <w:r>
              <w:rPr>
                <w:rFonts w:ascii="Times New Roman" w:hAnsi="Times New Roman" w:eastAsia="方正仿宋_GBK" w:cs="Times New Roman"/>
                <w:kern w:val="0"/>
                <w:sz w:val="20"/>
                <w:szCs w:val="20"/>
              </w:rPr>
              <w:t>.研究平地和缓坡地、陡坡地多场景地面核桃采摘装备，包括便携采摘杆、振动采收机、空中集群智能采摘装备、全地形作业底盘、安全作业辅助装备、山地核桃无人机运输装备等。</w:t>
            </w:r>
            <w:r>
              <w:rPr>
                <w:rFonts w:hint="eastAsia" w:ascii="Times New Roman" w:hAnsi="Times New Roman" w:eastAsia="方正仿宋_GBK" w:cs="Times New Roman"/>
                <w:kern w:val="0"/>
                <w:sz w:val="20"/>
                <w:szCs w:val="20"/>
                <w:lang w:val="en-US" w:eastAsia="zh-CN"/>
              </w:rPr>
              <w:t>研制开发5-7种</w:t>
            </w:r>
            <w:r>
              <w:rPr>
                <w:rFonts w:ascii="Times New Roman" w:hAnsi="Times New Roman" w:eastAsia="方正仿宋_GBK" w:cs="Times New Roman"/>
                <w:kern w:val="0"/>
                <w:sz w:val="20"/>
                <w:szCs w:val="20"/>
              </w:rPr>
              <w:t>大中小型</w:t>
            </w:r>
            <w:r>
              <w:rPr>
                <w:rFonts w:hint="eastAsia" w:ascii="Times New Roman" w:hAnsi="Times New Roman" w:eastAsia="方正仿宋_GBK" w:cs="Times New Roman"/>
                <w:kern w:val="0"/>
                <w:sz w:val="20"/>
                <w:szCs w:val="20"/>
                <w:lang w:val="en-US" w:eastAsia="zh-CN"/>
              </w:rPr>
              <w:t>装备。</w:t>
            </w:r>
          </w:p>
          <w:p w14:paraId="33D9A170">
            <w:pPr>
              <w:widowControl/>
              <w:shd w:val="clear" w:color="auto" w:fill="FFFFFF"/>
              <w:overflowPunct/>
              <w:adjustRightInd/>
              <w:snapToGrid/>
              <w:spacing w:line="240" w:lineRule="auto"/>
              <w:ind w:firstLine="392" w:firstLineChars="200"/>
              <w:jc w:val="left"/>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2</w:t>
            </w:r>
            <w:r>
              <w:rPr>
                <w:rFonts w:ascii="Times New Roman" w:hAnsi="Times New Roman" w:eastAsia="方正仿宋_GBK" w:cs="Times New Roman"/>
                <w:kern w:val="0"/>
                <w:sz w:val="20"/>
                <w:szCs w:val="20"/>
              </w:rPr>
              <w:t>.</w:t>
            </w:r>
            <w:r>
              <w:rPr>
                <w:rFonts w:hint="eastAsia" w:ascii="Times New Roman" w:hAnsi="Times New Roman" w:eastAsia="方正仿宋_GBK" w:cs="Times New Roman"/>
                <w:kern w:val="0"/>
                <w:sz w:val="20"/>
                <w:szCs w:val="20"/>
                <w:lang w:eastAsia="zh-CN"/>
              </w:rPr>
              <w:t>解决</w:t>
            </w:r>
            <w:r>
              <w:rPr>
                <w:rFonts w:ascii="Times New Roman" w:hAnsi="Times New Roman" w:eastAsia="方正仿宋_GBK" w:cs="Times New Roman"/>
                <w:kern w:val="0"/>
                <w:sz w:val="20"/>
                <w:szCs w:val="20"/>
              </w:rPr>
              <w:t>云南深纹核桃核形状不规则、壳仁间隙小、取高路仁难及湿法去包衣能耗高、环保问题多等问题，研究破壳去衣新技术。研制开发2种核桃剥壳取仁装备、2种去包衣装备，开发或升级智能化剥壳取仁生产线1-2条。</w:t>
            </w:r>
          </w:p>
        </w:tc>
      </w:tr>
      <w:tr w14:paraId="74A4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43D5B0AD">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预期技术目标</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F494AB0">
            <w:pPr>
              <w:widowControl/>
              <w:shd w:val="clear" w:color="auto" w:fill="FFFFFF"/>
              <w:overflowPunct/>
              <w:adjustRightInd/>
              <w:snapToGrid/>
              <w:spacing w:line="240" w:lineRule="auto"/>
              <w:ind w:firstLine="392" w:firstLineChars="200"/>
              <w:jc w:val="left"/>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lang w:val="en-US" w:eastAsia="zh-CN"/>
              </w:rPr>
              <w:t>1.突破2—3项</w:t>
            </w:r>
            <w:r>
              <w:rPr>
                <w:rFonts w:ascii="Times New Roman" w:hAnsi="Times New Roman" w:eastAsia="方正仿宋_GBK" w:cs="Times New Roman"/>
                <w:kern w:val="0"/>
                <w:sz w:val="20"/>
                <w:szCs w:val="20"/>
              </w:rPr>
              <w:t>关键技术</w:t>
            </w:r>
            <w:r>
              <w:rPr>
                <w:rFonts w:hint="eastAsia" w:ascii="Times New Roman" w:hAnsi="Times New Roman" w:eastAsia="方正仿宋_GBK" w:cs="Times New Roman"/>
                <w:kern w:val="0"/>
                <w:sz w:val="20"/>
                <w:szCs w:val="20"/>
                <w:lang w:eastAsia="zh-CN"/>
              </w:rPr>
              <w:t>，</w:t>
            </w:r>
            <w:r>
              <w:rPr>
                <w:rFonts w:ascii="Times New Roman" w:hAnsi="Times New Roman" w:eastAsia="方正仿宋_GBK" w:cs="Times New Roman"/>
                <w:kern w:val="0"/>
                <w:sz w:val="20"/>
                <w:szCs w:val="20"/>
              </w:rPr>
              <w:t>一次性采净率≥80%以上，采摘效率是人工的</w:t>
            </w:r>
            <w:r>
              <w:rPr>
                <w:rFonts w:hint="eastAsia" w:ascii="Times New Roman" w:hAnsi="Times New Roman" w:eastAsia="方正仿宋_GBK" w:cs="Times New Roman"/>
                <w:kern w:val="0"/>
                <w:sz w:val="20"/>
                <w:szCs w:val="20"/>
                <w:lang w:val="en-US" w:eastAsia="zh-CN"/>
              </w:rPr>
              <w:t>2-10</w:t>
            </w:r>
            <w:r>
              <w:rPr>
                <w:rFonts w:ascii="Times New Roman" w:hAnsi="Times New Roman" w:eastAsia="方正仿宋_GBK" w:cs="Times New Roman"/>
                <w:kern w:val="0"/>
                <w:sz w:val="20"/>
                <w:szCs w:val="20"/>
              </w:rPr>
              <w:t>倍以上</w:t>
            </w:r>
            <w:r>
              <w:rPr>
                <w:rFonts w:hint="eastAsia" w:ascii="Times New Roman" w:hAnsi="Times New Roman" w:eastAsia="方正仿宋_GBK" w:cs="Times New Roman"/>
                <w:kern w:val="0"/>
                <w:sz w:val="20"/>
                <w:szCs w:val="20"/>
                <w:lang w:eastAsia="zh-CN"/>
              </w:rPr>
              <w:t>，</w:t>
            </w:r>
            <w:r>
              <w:rPr>
                <w:rFonts w:hint="eastAsia" w:ascii="Times New Roman" w:hAnsi="Times New Roman" w:eastAsia="方正仿宋_GBK" w:cs="Times New Roman"/>
                <w:kern w:val="0"/>
                <w:sz w:val="20"/>
                <w:szCs w:val="20"/>
                <w:lang w:val="en-US" w:eastAsia="zh-CN"/>
              </w:rPr>
              <w:t>采摘成本降低30%以上</w:t>
            </w:r>
            <w:r>
              <w:rPr>
                <w:rFonts w:ascii="Times New Roman" w:hAnsi="Times New Roman" w:eastAsia="方正仿宋_GBK" w:cs="Times New Roman"/>
                <w:kern w:val="0"/>
                <w:sz w:val="20"/>
                <w:szCs w:val="20"/>
              </w:rPr>
              <w:t>。</w:t>
            </w:r>
          </w:p>
          <w:p w14:paraId="52B29493">
            <w:pPr>
              <w:widowControl/>
              <w:shd w:val="clear" w:color="auto" w:fill="FFFFFF"/>
              <w:overflowPunct/>
              <w:adjustRightInd/>
              <w:snapToGrid/>
              <w:spacing w:line="240" w:lineRule="auto"/>
              <w:ind w:firstLine="392" w:firstLineChars="200"/>
              <w:jc w:val="left"/>
              <w:rPr>
                <w:rFonts w:ascii="Times New Roman" w:hAnsi="Times New Roman" w:eastAsia="方正仿宋_GBK" w:cs="Times New Roman"/>
                <w:sz w:val="20"/>
                <w:szCs w:val="20"/>
              </w:rPr>
            </w:pPr>
            <w:r>
              <w:rPr>
                <w:rFonts w:hint="eastAsia" w:ascii="Times New Roman" w:hAnsi="Times New Roman" w:eastAsia="方正仿宋_GBK" w:cs="Times New Roman"/>
                <w:kern w:val="0"/>
                <w:sz w:val="20"/>
                <w:szCs w:val="20"/>
                <w:lang w:val="en-US" w:eastAsia="zh-CN"/>
              </w:rPr>
              <w:t>2.</w:t>
            </w:r>
            <w:r>
              <w:rPr>
                <w:rFonts w:ascii="Times New Roman" w:hAnsi="Times New Roman" w:eastAsia="方正仿宋_GBK" w:cs="Times New Roman"/>
                <w:kern w:val="0"/>
                <w:sz w:val="20"/>
                <w:szCs w:val="20"/>
              </w:rPr>
              <w:t>剥壳取仁效率超100 kg/h、高路仁率60%以上。去包衣脱净率≥90%，去</w:t>
            </w:r>
            <w:r>
              <w:rPr>
                <w:rFonts w:hint="eastAsia" w:ascii="Times New Roman" w:hAnsi="Times New Roman" w:eastAsia="方正仿宋_GBK" w:cs="Times New Roman"/>
                <w:kern w:val="0"/>
                <w:sz w:val="20"/>
                <w:szCs w:val="20"/>
                <w:lang w:val="en-US" w:eastAsia="zh-CN"/>
              </w:rPr>
              <w:t>包</w:t>
            </w:r>
            <w:r>
              <w:rPr>
                <w:rFonts w:ascii="Times New Roman" w:hAnsi="Times New Roman" w:eastAsia="方正仿宋_GBK" w:cs="Times New Roman"/>
                <w:kern w:val="0"/>
                <w:sz w:val="20"/>
                <w:szCs w:val="20"/>
              </w:rPr>
              <w:t>衣效率≥100 kg/h。</w:t>
            </w:r>
          </w:p>
        </w:tc>
      </w:tr>
      <w:tr w14:paraId="0432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2"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22D086B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预期经济社会</w:t>
            </w:r>
            <w:r>
              <w:rPr>
                <w:rFonts w:hint="eastAsia" w:ascii="Times New Roman" w:hAnsi="Times New Roman" w:eastAsia="宋体" w:cs="Times New Roman"/>
                <w:b/>
                <w:bCs/>
                <w:kern w:val="0"/>
                <w:sz w:val="20"/>
                <w:szCs w:val="20"/>
                <w:lang w:eastAsia="zh-CN"/>
              </w:rPr>
              <w:t>生态目标</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7A96BC11">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经济目标</w:t>
            </w:r>
          </w:p>
          <w:p w14:paraId="63211D68">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形成适宜</w:t>
            </w:r>
            <w:r>
              <w:rPr>
                <w:rFonts w:hint="eastAsia" w:ascii="Times New Roman" w:hAnsi="Times New Roman" w:eastAsia="方正仿宋_GBK" w:cs="Times New Roman"/>
                <w:kern w:val="0"/>
                <w:sz w:val="20"/>
                <w:szCs w:val="20"/>
              </w:rPr>
              <w:t>云南</w:t>
            </w:r>
            <w:r>
              <w:rPr>
                <w:rFonts w:ascii="Times New Roman" w:hAnsi="Times New Roman" w:eastAsia="方正仿宋_GBK" w:cs="Times New Roman"/>
                <w:kern w:val="0"/>
                <w:sz w:val="20"/>
                <w:szCs w:val="20"/>
              </w:rPr>
              <w:t>山地</w:t>
            </w:r>
            <w:r>
              <w:rPr>
                <w:rFonts w:hint="eastAsia" w:ascii="Times New Roman" w:hAnsi="Times New Roman" w:eastAsia="方正仿宋_GBK" w:cs="Times New Roman"/>
                <w:kern w:val="0"/>
                <w:sz w:val="20"/>
                <w:szCs w:val="20"/>
              </w:rPr>
              <w:t>环境下云南</w:t>
            </w:r>
            <w:r>
              <w:rPr>
                <w:rFonts w:ascii="Times New Roman" w:hAnsi="Times New Roman" w:eastAsia="方正仿宋_GBK" w:cs="Times New Roman"/>
                <w:kern w:val="0"/>
                <w:sz w:val="20"/>
                <w:szCs w:val="20"/>
              </w:rPr>
              <w:t>深纹核桃机械化采摘的技术体系1套，生产机械化采摘装备3-4种；</w:t>
            </w:r>
            <w:r>
              <w:rPr>
                <w:rFonts w:hint="eastAsia" w:ascii="Times New Roman" w:hAnsi="Times New Roman" w:eastAsia="方正仿宋_GBK" w:cs="Times New Roman"/>
                <w:kern w:val="0"/>
                <w:sz w:val="20"/>
                <w:szCs w:val="20"/>
              </w:rPr>
              <w:t>在大理州、临沧市、楚雄州、保山市等主产区</w:t>
            </w:r>
            <w:r>
              <w:rPr>
                <w:rFonts w:ascii="Times New Roman" w:hAnsi="Times New Roman" w:eastAsia="方正仿宋_GBK" w:cs="Times New Roman"/>
                <w:kern w:val="0"/>
                <w:sz w:val="20"/>
                <w:szCs w:val="20"/>
              </w:rPr>
              <w:t>建立云南深纹核桃机械化采摘示范基地3-4个，面积3000亩以上，平均采摘成本降低30%以上；形成适宜云南主栽核桃品种的剥壳取仁技术体系1套，生产剥壳取仁装备2种，剥壳取仁成本降低40%以上。形成核桃仁去包衣技术体系1套，生产去包衣装备2种，干核桃仁去包衣成本比湿法降低20%以上、鲜核桃仁去包衣成本比人工降低60%以上。</w:t>
            </w:r>
          </w:p>
          <w:p w14:paraId="3334541C">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云南深纹核桃面积4300万亩，目前人工采摘和剥壳成本占总生产成本的35%- 50%，项目拟推广应用</w:t>
            </w:r>
            <w:r>
              <w:rPr>
                <w:rFonts w:hint="eastAsia" w:ascii="Times New Roman" w:hAnsi="Times New Roman" w:eastAsia="方正仿宋_GBK" w:cs="Times New Roman"/>
                <w:kern w:val="0"/>
                <w:sz w:val="20"/>
                <w:szCs w:val="20"/>
              </w:rPr>
              <w:t>适宜云南</w:t>
            </w:r>
            <w:r>
              <w:rPr>
                <w:rFonts w:ascii="Times New Roman" w:hAnsi="Times New Roman" w:eastAsia="方正仿宋_GBK" w:cs="Times New Roman"/>
                <w:kern w:val="0"/>
                <w:sz w:val="20"/>
                <w:szCs w:val="20"/>
              </w:rPr>
              <w:t>山地</w:t>
            </w:r>
            <w:r>
              <w:rPr>
                <w:rFonts w:hint="eastAsia" w:ascii="Times New Roman" w:hAnsi="Times New Roman" w:eastAsia="方正仿宋_GBK" w:cs="Times New Roman"/>
                <w:kern w:val="0"/>
                <w:sz w:val="20"/>
                <w:szCs w:val="20"/>
              </w:rPr>
              <w:t>环境下</w:t>
            </w:r>
            <w:r>
              <w:rPr>
                <w:rFonts w:ascii="Times New Roman" w:hAnsi="Times New Roman" w:eastAsia="方正仿宋_GBK" w:cs="Times New Roman"/>
                <w:kern w:val="0"/>
                <w:sz w:val="20"/>
                <w:szCs w:val="20"/>
              </w:rPr>
              <w:t>核桃采摘装备累计1300余台套、剥壳取仁装备20台套和去包衣10台套以上，经济效益显著，项目在执行期内预计推广辐射经济效益30亿元以上。</w:t>
            </w:r>
          </w:p>
          <w:p w14:paraId="6CF3572F">
            <w:pPr>
              <w:overflowPunct/>
              <w:adjustRightInd/>
              <w:snapToGrid/>
              <w:spacing w:line="240" w:lineRule="auto"/>
              <w:ind w:firstLine="392" w:firstLineChars="200"/>
              <w:rPr>
                <w:rFonts w:ascii="Times New Roman" w:hAnsi="Times New Roman" w:eastAsia="方正仿宋_GBK" w:cs="Times New Roman"/>
                <w:b/>
                <w:bCs/>
                <w:kern w:val="0"/>
                <w:sz w:val="20"/>
                <w:szCs w:val="20"/>
              </w:rPr>
            </w:pPr>
            <w:r>
              <w:rPr>
                <w:rFonts w:ascii="Times New Roman" w:hAnsi="Times New Roman" w:eastAsia="方正仿宋_GBK" w:cs="Times New Roman"/>
                <w:b/>
                <w:bCs/>
                <w:kern w:val="0"/>
                <w:sz w:val="20"/>
                <w:szCs w:val="20"/>
              </w:rPr>
              <w:t>社会及生态目标</w:t>
            </w:r>
          </w:p>
          <w:p w14:paraId="3A622610">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拟解决云南深纹核桃种植区域劳动力老龄化和逐渐短缺的重大社会问题，促进云南核桃产业的可持续发展，降低劳动强度，减少因山地采摘造成的人员伤亡率，促进农民增收。项目构建的核桃机械化作业方式，可促使云南深纹核桃的可持续经营和发展壮大，有益于改善生态环境、促进土壤保持、水源涵养、固碳释氧、净化大气环境，其生态价值显著。</w:t>
            </w:r>
          </w:p>
        </w:tc>
      </w:tr>
      <w:tr w14:paraId="0A78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76021BFD">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时限要求</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7C92A91E">
            <w:pPr>
              <w:overflowPunct/>
              <w:adjustRightInd/>
              <w:snapToGrid/>
              <w:spacing w:line="240" w:lineRule="auto"/>
              <w:ind w:firstLine="392" w:firstLineChars="200"/>
              <w:rPr>
                <w:rFonts w:ascii="Times New Roman" w:hAnsi="Times New Roman" w:eastAsia="方正仿宋_GBK" w:cs="Times New Roman"/>
                <w:sz w:val="20"/>
                <w:szCs w:val="20"/>
              </w:rPr>
            </w:pPr>
            <w:r>
              <w:rPr>
                <w:rFonts w:ascii="方正仿宋_GBK" w:hAnsi="Times New Roman" w:eastAsia="方正仿宋_GBK" w:cs="Times New Roman"/>
                <w:kern w:val="0"/>
                <w:sz w:val="20"/>
                <w:szCs w:val="20"/>
              </w:rPr>
              <w:t>完成时限</w:t>
            </w:r>
            <w:r>
              <w:rPr>
                <w:rFonts w:ascii="Times New Roman" w:hAnsi="Times New Roman" w:eastAsia="方正仿宋_GBK" w:cs="Times New Roman"/>
                <w:kern w:val="0"/>
                <w:sz w:val="20"/>
                <w:szCs w:val="20"/>
              </w:rPr>
              <w:t>3</w:t>
            </w:r>
            <w:r>
              <w:rPr>
                <w:rFonts w:ascii="方正仿宋_GBK" w:hAnsi="Times New Roman" w:eastAsia="方正仿宋_GBK" w:cs="Times New Roman"/>
                <w:kern w:val="0"/>
                <w:sz w:val="20"/>
                <w:szCs w:val="20"/>
              </w:rPr>
              <w:t>年。</w:t>
            </w:r>
          </w:p>
        </w:tc>
      </w:tr>
      <w:tr w14:paraId="0DF7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5EB04C91">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产权归属</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44C532A2">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与揭榜单位在知识产权、成果管理及合作权益分配等方面问题，需与揭榜单位协商解决</w:t>
            </w:r>
            <w:r>
              <w:rPr>
                <w:rFonts w:hint="eastAsia" w:ascii="Times New Roman" w:hAnsi="Times New Roman" w:eastAsia="方正仿宋_GBK" w:cs="Times New Roman"/>
                <w:kern w:val="0"/>
                <w:sz w:val="20"/>
                <w:szCs w:val="20"/>
              </w:rPr>
              <w:t>。</w:t>
            </w:r>
          </w:p>
        </w:tc>
      </w:tr>
    </w:tbl>
    <w:p w14:paraId="209CD6B8">
      <w:pPr>
        <w:overflowPunct w:val="0"/>
        <w:adjustRightInd w:val="0"/>
        <w:snapToGrid w:val="0"/>
        <w:spacing w:line="560" w:lineRule="atLeast"/>
        <w:ind w:firstLine="632" w:firstLineChars="200"/>
        <w:jc w:val="center"/>
        <w:rPr>
          <w:rFonts w:ascii="Times New Roman" w:hAnsi="Times New Roman" w:eastAsia="方正楷体_GBK" w:cs="Times New Roman"/>
          <w:szCs w:val="32"/>
        </w:rPr>
      </w:pPr>
    </w:p>
    <w:p w14:paraId="0FDE2C77">
      <w:pPr>
        <w:keepNext/>
        <w:keepLines/>
        <w:widowControl w:val="0"/>
        <w:overflowPunct w:val="0"/>
        <w:adjustRightInd w:val="0"/>
        <w:snapToGrid w:val="0"/>
        <w:spacing w:line="560" w:lineRule="atLeast"/>
        <w:ind w:firstLine="632" w:firstLineChars="200"/>
        <w:jc w:val="both"/>
        <w:outlineLvl w:val="2"/>
        <w:rPr>
          <w:rFonts w:ascii="Times New Roman" w:hAnsi="Times New Roman" w:eastAsia="方正楷体_GBK" w:cs="Times New Roman"/>
          <w:kern w:val="2"/>
          <w:sz w:val="32"/>
          <w:szCs w:val="32"/>
          <w:lang w:val="en-US" w:eastAsia="zh-CN" w:bidi="ar-SA"/>
        </w:rPr>
      </w:pPr>
    </w:p>
    <w:p w14:paraId="2AE958C9">
      <w:pPr>
        <w:overflowPunct w:val="0"/>
        <w:adjustRightInd w:val="0"/>
        <w:snapToGrid w:val="0"/>
        <w:spacing w:line="560" w:lineRule="atLeast"/>
        <w:ind w:firstLine="632" w:firstLineChars="200"/>
        <w:rPr>
          <w:rFonts w:ascii="Times New Roman" w:hAnsi="Times New Roman" w:eastAsia="方正楷体_GBK" w:cs="Times New Roman"/>
          <w:szCs w:val="32"/>
        </w:rPr>
      </w:pPr>
    </w:p>
    <w:p w14:paraId="56A9907D">
      <w:pPr>
        <w:keepNext/>
        <w:keepLines/>
        <w:widowControl w:val="0"/>
        <w:overflowPunct w:val="0"/>
        <w:adjustRightInd w:val="0"/>
        <w:snapToGrid w:val="0"/>
        <w:spacing w:line="560" w:lineRule="atLeast"/>
        <w:ind w:firstLine="632" w:firstLineChars="200"/>
        <w:jc w:val="both"/>
        <w:outlineLvl w:val="2"/>
        <w:rPr>
          <w:rFonts w:ascii="Times New Roman" w:hAnsi="Times New Roman" w:eastAsia="方正楷体_GBK" w:cs="Times New Roman"/>
          <w:kern w:val="2"/>
          <w:sz w:val="32"/>
          <w:szCs w:val="32"/>
          <w:lang w:val="en-US" w:eastAsia="zh-CN" w:bidi="ar-SA"/>
        </w:rPr>
      </w:pPr>
    </w:p>
    <w:p w14:paraId="5337860C">
      <w:pPr>
        <w:overflowPunct w:val="0"/>
        <w:adjustRightInd w:val="0"/>
        <w:snapToGrid w:val="0"/>
        <w:spacing w:line="560" w:lineRule="atLeast"/>
        <w:ind w:firstLine="632" w:firstLineChars="200"/>
        <w:rPr>
          <w:rFonts w:ascii="Times New Roman" w:hAnsi="Times New Roman" w:eastAsia="方正楷体_GBK" w:cs="Times New Roman"/>
          <w:szCs w:val="32"/>
        </w:rPr>
      </w:pPr>
    </w:p>
    <w:p w14:paraId="5635DE40">
      <w:pPr>
        <w:overflowPunct w:val="0"/>
        <w:adjustRightInd w:val="0"/>
        <w:snapToGrid w:val="0"/>
        <w:spacing w:line="560" w:lineRule="atLeast"/>
        <w:ind w:firstLine="632" w:firstLineChars="200"/>
        <w:jc w:val="center"/>
        <w:rPr>
          <w:rFonts w:ascii="Times New Roman" w:hAnsi="Times New Roman" w:eastAsia="方正仿宋_GBK" w:cs="Times New Roman"/>
          <w:szCs w:val="24"/>
        </w:rPr>
      </w:pPr>
      <w:bookmarkStart w:id="1" w:name="_GoBack"/>
      <w:bookmarkEnd w:id="1"/>
      <w:r>
        <w:rPr>
          <w:rFonts w:hint="eastAsia" w:ascii="Times New Roman" w:hAnsi="Times New Roman" w:eastAsia="方正小标宋_GBK" w:cs="Times New Roman"/>
          <w:szCs w:val="32"/>
        </w:rPr>
        <w:t>“</w:t>
      </w:r>
      <w:r>
        <w:rPr>
          <w:rFonts w:ascii="Times New Roman" w:hAnsi="Times New Roman" w:eastAsia="方正小标宋_GBK" w:cs="Times New Roman"/>
          <w:szCs w:val="32"/>
        </w:rPr>
        <w:t>核桃机械化智能化高效采摘、剥壳与去包衣关键技术”揭榜制项目需求表</w:t>
      </w:r>
      <w:r>
        <w:rPr>
          <w:rFonts w:hint="eastAsia" w:ascii="Times New Roman" w:hAnsi="Times New Roman" w:eastAsia="方正小标宋_GBK" w:cs="Times New Roman"/>
          <w:szCs w:val="32"/>
        </w:rPr>
        <w:t>（2）</w:t>
      </w:r>
    </w:p>
    <w:tbl>
      <w:tblPr>
        <w:tblStyle w:val="4"/>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645"/>
        <w:gridCol w:w="796"/>
        <w:gridCol w:w="2388"/>
        <w:gridCol w:w="796"/>
        <w:gridCol w:w="268"/>
        <w:gridCol w:w="2126"/>
      </w:tblGrid>
      <w:tr w14:paraId="6F15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18D7DAC7">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所属产业领域或</w:t>
            </w:r>
          </w:p>
          <w:p w14:paraId="394446F8">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产业链</w:t>
            </w:r>
          </w:p>
        </w:tc>
        <w:tc>
          <w:tcPr>
            <w:tcW w:w="3184" w:type="dxa"/>
            <w:gridSpan w:val="2"/>
            <w:tcBorders>
              <w:top w:val="single" w:color="auto" w:sz="4" w:space="0"/>
              <w:left w:val="single" w:color="auto" w:sz="4" w:space="0"/>
              <w:bottom w:val="single" w:color="auto" w:sz="4" w:space="0"/>
              <w:right w:val="single" w:color="auto" w:sz="4" w:space="0"/>
            </w:tcBorders>
            <w:noWrap w:val="0"/>
            <w:vAlign w:val="center"/>
          </w:tcPr>
          <w:p w14:paraId="12DA63D5">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农业</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3EDD4E9">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细分</w:t>
            </w:r>
          </w:p>
          <w:p w14:paraId="036C50ED">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方向</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77001A5F">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hint="eastAsia" w:ascii="Times New Roman" w:hAnsi="Times New Roman" w:eastAsia="方正仿宋_GBK" w:cs="Times New Roman"/>
                <w:kern w:val="0"/>
                <w:sz w:val="20"/>
                <w:szCs w:val="20"/>
              </w:rPr>
              <w:t>核桃</w:t>
            </w:r>
          </w:p>
        </w:tc>
      </w:tr>
      <w:tr w14:paraId="1010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0A49FA4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项目名称</w:t>
            </w:r>
          </w:p>
        </w:tc>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07660A5C">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核桃机械化智能化高效采摘、剥壳与去包衣关键技术</w:t>
            </w:r>
          </w:p>
        </w:tc>
      </w:tr>
      <w:tr w14:paraId="2DA9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tcBorders>
              <w:top w:val="single" w:color="auto" w:sz="4" w:space="0"/>
              <w:left w:val="single" w:color="auto" w:sz="4" w:space="0"/>
              <w:bottom w:val="single" w:color="auto" w:sz="4" w:space="0"/>
              <w:right w:val="single" w:color="auto" w:sz="4" w:space="0"/>
            </w:tcBorders>
            <w:noWrap w:val="0"/>
            <w:vAlign w:val="center"/>
          </w:tcPr>
          <w:p w14:paraId="6C4017E0">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发榜单位名称</w:t>
            </w:r>
          </w:p>
        </w:tc>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4FB0809B">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大理荣漾核桃机械制造有限公司</w:t>
            </w:r>
          </w:p>
        </w:tc>
      </w:tr>
      <w:tr w14:paraId="11D2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786C65C">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发榜单位联系人</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6FA236C0">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姓名</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5037D21E">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祁建荣</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12A7C6E9">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职务</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0F45E849">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总经理</w:t>
            </w:r>
          </w:p>
        </w:tc>
      </w:tr>
      <w:tr w14:paraId="55E1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8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9E35B98">
            <w:pPr>
              <w:overflowPunct/>
              <w:adjustRightInd/>
              <w:snapToGrid/>
              <w:spacing w:line="240" w:lineRule="auto"/>
              <w:ind w:firstLine="0" w:firstLineChars="0"/>
              <w:jc w:val="center"/>
              <w:rPr>
                <w:rFonts w:ascii="Times New Roman" w:hAnsi="Times New Roman" w:eastAsia="宋体" w:cs="Times New Roman"/>
                <w:b/>
                <w:bCs/>
                <w:kern w:val="0"/>
                <w:sz w:val="20"/>
                <w:szCs w:val="20"/>
              </w:rPr>
            </w:pPr>
          </w:p>
        </w:tc>
        <w:tc>
          <w:tcPr>
            <w:tcW w:w="796" w:type="dxa"/>
            <w:tcBorders>
              <w:top w:val="single" w:color="auto" w:sz="4" w:space="0"/>
              <w:left w:val="single" w:color="auto" w:sz="4" w:space="0"/>
              <w:bottom w:val="single" w:color="auto" w:sz="4" w:space="0"/>
              <w:right w:val="single" w:color="auto" w:sz="4" w:space="0"/>
            </w:tcBorders>
            <w:noWrap w:val="0"/>
            <w:vAlign w:val="center"/>
          </w:tcPr>
          <w:p w14:paraId="0446326A">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手机</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40AE7325">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13577276545</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7948062">
            <w:pPr>
              <w:overflowPunct/>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邮箱</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5C59DD5C">
            <w:pPr>
              <w:overflowPunct/>
              <w:adjustRightInd/>
              <w:snapToGrid/>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13577276545@163.com</w:t>
            </w:r>
          </w:p>
        </w:tc>
      </w:tr>
      <w:tr w14:paraId="294DC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770C7C1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项目需求的</w:t>
            </w:r>
          </w:p>
          <w:p w14:paraId="25AB0D73">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背景与意义</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79C7D63">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针对云南核桃产业发展过程中存在的采摘效率低下、机械化程度低，机械破壳取仁效率低、难度大、损耗大，机器去包衣破损率高、品质差、用水量大、污水不容易处理等技术瓶颈问题，在采摘、去壳、去包衣等核桃产业关键环节开展关键技术科技攻关。</w:t>
            </w:r>
          </w:p>
        </w:tc>
      </w:tr>
      <w:tr w14:paraId="62E1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4190EEE4">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技术难题</w:t>
            </w:r>
          </w:p>
          <w:p w14:paraId="5C729AB8">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概述</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1A4D3E67">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目前云南核桃产业发展过程中存在采摘效率低下、机械化程度低，机械破壳取仁效率低、难度大、损耗大，机器去包衣破损率高、品质差等技术瓶颈问题。主要技术难题概述如下</w:t>
            </w:r>
          </w:p>
          <w:p w14:paraId="47297581">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1.在复杂山林地采摘核桃作业，机械采摘设备存在通过性、可靠性、智能化自适应性、采摘掉果难控等难题；</w:t>
            </w:r>
          </w:p>
          <w:p w14:paraId="101817B4">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2.丘陵山地、树高径粗，现有采摘装备不能满足作业要求，传统采收方式难以满足技术需求；</w:t>
            </w:r>
          </w:p>
          <w:p w14:paraId="6D74D26B">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3.核桃破壳取仁成熟可用的设备很少，且没有解决核桃果仁剥取破碎程度严重的难题，达不到二路及以上完整度剥取要求；</w:t>
            </w:r>
          </w:p>
          <w:p w14:paraId="5AD9D052">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4.现有工艺和设备，难以支撑核桃仁脱衣过程中保鲜度、不损度、脱衣效率等要求。</w:t>
            </w:r>
          </w:p>
        </w:tc>
      </w:tr>
      <w:tr w14:paraId="1B38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37D71AF4">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研究内容</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0607CE1A">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1.高效机械化智能化核桃采摘关键技术研究及装备研发。</w:t>
            </w:r>
          </w:p>
          <w:p w14:paraId="09848544">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针对云南核桃产业发展过程中存在的采摘效率低下、机械化程度低的技术瓶颈问题，</w:t>
            </w:r>
            <w:bookmarkStart w:id="0" w:name="OLE_LINK1"/>
            <w:r>
              <w:rPr>
                <w:rFonts w:ascii="Times New Roman" w:hAnsi="Times New Roman" w:eastAsia="方正仿宋_GBK" w:cs="Times New Roman"/>
                <w:kern w:val="0"/>
                <w:sz w:val="20"/>
                <w:szCs w:val="20"/>
              </w:rPr>
              <w:t>重点研究突破</w:t>
            </w:r>
            <w:bookmarkEnd w:id="0"/>
            <w:r>
              <w:rPr>
                <w:rFonts w:ascii="Times New Roman" w:hAnsi="Times New Roman" w:eastAsia="方正仿宋_GBK" w:cs="Times New Roman"/>
                <w:kern w:val="0"/>
                <w:sz w:val="20"/>
                <w:szCs w:val="20"/>
              </w:rPr>
              <w:t>低损伤果-枝分离技术、核桃植株智能识别技术、全地形底盘通过技术、智能化采摘平台自主移动技术、采摘平台自平衡技术、采摘移动平台的主动避障技术、采摘设备的遥操作技术等关键技术，并研制出可以适合云南省山地核桃采摘的智能化采摘机械。</w:t>
            </w:r>
          </w:p>
          <w:p w14:paraId="0D40AB27">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2.核桃智能化高品质脱仁去壳关键技术研究及装备研发。</w:t>
            </w:r>
          </w:p>
          <w:p w14:paraId="33345B4B">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针对云南核桃，机械破壳取仁效率低、难度大、损耗大，等技术瓶颈问题，重点研究突破云南核桃高品质脱仁去壳关键技术，并研制出可以适合云南省核桃特点的智能化高品质脱仁去壳机械装备。</w:t>
            </w:r>
          </w:p>
          <w:p w14:paraId="53E72306">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3.核桃智能化去包衣关键技术研究及装备研发。</w:t>
            </w:r>
          </w:p>
          <w:p w14:paraId="6C2A0D7D">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针对云南核桃机器去包衣破损率高、品质差、用水量大、污水不容易处理等技术瓶颈问题，重点研究突破智能高效去包衣关键技术，并研制出可以适合云南省核桃果仁特点的智能化去包衣机械装备。</w:t>
            </w:r>
          </w:p>
        </w:tc>
      </w:tr>
      <w:tr w14:paraId="6389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5A47A3E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预期技术目标</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48FFBB46">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w:t>
            </w:r>
            <w:r>
              <w:rPr>
                <w:rFonts w:hint="eastAsia" w:ascii="Times New Roman" w:hAnsi="Times New Roman" w:eastAsia="方正仿宋_GBK" w:cs="Times New Roman"/>
                <w:kern w:val="0"/>
                <w:sz w:val="20"/>
                <w:szCs w:val="20"/>
              </w:rPr>
              <w:t>.</w:t>
            </w:r>
            <w:r>
              <w:rPr>
                <w:rFonts w:ascii="Times New Roman" w:hAnsi="Times New Roman" w:eastAsia="方正仿宋_GBK" w:cs="Times New Roman"/>
                <w:kern w:val="0"/>
                <w:sz w:val="20"/>
                <w:szCs w:val="20"/>
              </w:rPr>
              <w:t>开发新技术：≥8项</w:t>
            </w:r>
          </w:p>
          <w:p w14:paraId="6BFE1244">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2.研发新设备：≥5台/套</w:t>
            </w:r>
          </w:p>
          <w:p w14:paraId="08B61008">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3.开发实验装置/系统：≥5台/套</w:t>
            </w:r>
          </w:p>
          <w:p w14:paraId="3D0D5030">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4.建立机械化采摘示范基地：≥3个</w:t>
            </w:r>
          </w:p>
          <w:p w14:paraId="2F55B6C3">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5.核桃机械化采摘示范面积：≥900亩</w:t>
            </w:r>
          </w:p>
          <w:p w14:paraId="0AFCD931">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6.节约采摘成本：≥40%</w:t>
            </w:r>
          </w:p>
        </w:tc>
      </w:tr>
      <w:tr w14:paraId="0436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07DB880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预期经济社会效益</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709DFE81">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1.带动企业新增产值：≥2000万</w:t>
            </w:r>
          </w:p>
          <w:p w14:paraId="68DAA3A9">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2.协助用户企业建立农机服务中心：≥1个</w:t>
            </w:r>
          </w:p>
          <w:p w14:paraId="1CAFCA6F">
            <w:pPr>
              <w:overflowPunct/>
              <w:adjustRightInd/>
              <w:snapToGrid/>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3</w:t>
            </w:r>
            <w:r>
              <w:rPr>
                <w:rFonts w:ascii="Times New Roman" w:hAnsi="Times New Roman" w:eastAsia="方正仿宋_GBK" w:cs="Times New Roman"/>
                <w:kern w:val="0"/>
                <w:sz w:val="20"/>
                <w:szCs w:val="20"/>
              </w:rPr>
              <w:t>.为用户企业培养专业技术人员：≥50人</w:t>
            </w:r>
          </w:p>
        </w:tc>
      </w:tr>
      <w:tr w14:paraId="1A825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68E0A715">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时限要求</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4D5DAF4">
            <w:pPr>
              <w:overflowPunct/>
              <w:adjustRightInd/>
              <w:snapToGrid/>
              <w:spacing w:line="240" w:lineRule="auto"/>
              <w:ind w:firstLine="392" w:firstLineChars="200"/>
              <w:rPr>
                <w:rFonts w:ascii="Times New Roman" w:hAnsi="Times New Roman" w:eastAsia="方正仿宋_GBK" w:cs="Times New Roman"/>
                <w:sz w:val="20"/>
                <w:szCs w:val="20"/>
              </w:rPr>
            </w:pPr>
            <w:r>
              <w:rPr>
                <w:rFonts w:ascii="方正仿宋_GBK" w:hAnsi="Times New Roman" w:eastAsia="方正仿宋_GBK" w:cs="Times New Roman"/>
                <w:kern w:val="0"/>
                <w:sz w:val="20"/>
                <w:szCs w:val="20"/>
              </w:rPr>
              <w:t>完成时限</w:t>
            </w:r>
            <w:r>
              <w:rPr>
                <w:rFonts w:ascii="Times New Roman" w:hAnsi="Times New Roman" w:eastAsia="方正仿宋_GBK" w:cs="Times New Roman"/>
                <w:kern w:val="0"/>
                <w:sz w:val="20"/>
                <w:szCs w:val="20"/>
              </w:rPr>
              <w:t>3</w:t>
            </w:r>
            <w:r>
              <w:rPr>
                <w:rFonts w:ascii="方正仿宋_GBK" w:hAnsi="Times New Roman" w:eastAsia="方正仿宋_GBK" w:cs="Times New Roman"/>
                <w:kern w:val="0"/>
                <w:sz w:val="20"/>
                <w:szCs w:val="20"/>
              </w:rPr>
              <w:t>年。</w:t>
            </w:r>
          </w:p>
        </w:tc>
      </w:tr>
      <w:tr w14:paraId="3710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082CC864">
            <w:pPr>
              <w:overflowPunct/>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产权归属</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3415359B">
            <w:pPr>
              <w:overflowPunct w:val="0"/>
              <w:adjustRightInd w:val="0"/>
              <w:snapToGrid w:val="0"/>
              <w:spacing w:line="240" w:lineRule="auto"/>
              <w:ind w:firstLine="392" w:firstLineChars="200"/>
              <w:rPr>
                <w:rFonts w:ascii="Times New Roman" w:hAnsi="Times New Roman" w:eastAsia="宋体" w:cs="宋体"/>
                <w:sz w:val="20"/>
                <w:szCs w:val="20"/>
              </w:rPr>
            </w:pPr>
            <w:r>
              <w:rPr>
                <w:rFonts w:ascii="Times New Roman" w:hAnsi="Times New Roman" w:eastAsia="方正仿宋_GBK" w:cs="Times New Roman"/>
                <w:kern w:val="0"/>
                <w:sz w:val="20"/>
                <w:szCs w:val="20"/>
              </w:rPr>
              <w:t>与揭榜单位在知识产权、成果管理及合作权益分配等方面问题，需与揭榜单位协商解决</w:t>
            </w:r>
            <w:r>
              <w:rPr>
                <w:rFonts w:hint="eastAsia" w:ascii="Times New Roman" w:hAnsi="Times New Roman" w:eastAsia="方正仿宋_GBK" w:cs="Times New Roman"/>
                <w:kern w:val="0"/>
                <w:sz w:val="20"/>
                <w:szCs w:val="20"/>
              </w:rPr>
              <w:t>。</w:t>
            </w:r>
          </w:p>
        </w:tc>
      </w:tr>
    </w:tbl>
    <w:p w14:paraId="15E6CB6B"/>
    <w:p w14:paraId="1FB9AA8C"/>
    <w:sectPr>
      <w:headerReference r:id="rId3" w:type="default"/>
      <w:footerReference r:id="rId4" w:type="default"/>
      <w:footerReference r:id="rId5" w:type="even"/>
      <w:pgSz w:w="11907" w:h="16840"/>
      <w:pgMar w:top="2098" w:right="1531" w:bottom="1985" w:left="1531" w:header="851" w:footer="1588" w:gutter="0"/>
      <w:cols w:space="720" w:num="1"/>
      <w:docGrid w:type="linesAndChars" w:linePitch="56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E58C">
    <w:pPr>
      <w:pStyle w:val="2"/>
      <w:framePr w:wrap="around" w:vAnchor="text" w:hAnchor="margin" w:xAlign="outside" w:y="1"/>
      <w:wordWrap w:val="0"/>
      <w:jc w:val="right"/>
      <w:rPr>
        <w:rStyle w:val="6"/>
        <w:sz w:val="28"/>
        <w:szCs w:val="28"/>
      </w:rPr>
    </w:pPr>
    <w:r>
      <w:rPr>
        <w:rStyle w:val="6"/>
        <w:rFonts w:hint="eastAsia"/>
        <w:sz w:val="28"/>
        <w:szCs w:val="28"/>
      </w:rPr>
      <w:t xml:space="preserve">　—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w:t>
    </w:r>
    <w:r>
      <w:rPr>
        <w:rStyle w:val="6"/>
        <w:sz w:val="28"/>
        <w:szCs w:val="28"/>
      </w:rPr>
      <w:fldChar w:fldCharType="end"/>
    </w:r>
    <w:r>
      <w:rPr>
        <w:rStyle w:val="6"/>
        <w:rFonts w:hint="eastAsia"/>
        <w:sz w:val="28"/>
        <w:szCs w:val="28"/>
      </w:rPr>
      <w:t xml:space="preserve"> —　</w:t>
    </w:r>
  </w:p>
  <w:p w14:paraId="34948F25">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2C4D">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14:paraId="35F8F82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03F7">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479E8"/>
    <w:rsid w:val="46217C1A"/>
    <w:rsid w:val="55324FD5"/>
    <w:rsid w:val="68916D9B"/>
    <w:rsid w:val="738479E8"/>
    <w:rsid w:val="78625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云南省科学技术厅</Company>
  <Pages>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2025-03-17T01:58:00Z</dcterms:created>
  <dc:creator>刘薇</dc:creator>
  <cp:lastModifiedBy>刘薇</cp:lastModifiedBy>
  <dcterms:modified xsi:type="dcterms:W3CDTF">2025-03-17T07:04:54Z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19E181719B4B454D974C120B8C2A3C3A_13</vt:lpwstr>
  </property>
  <property fmtid="{D5CDD505-2E9C-101B-9397-08002B2CF9AE}" pid="4" name="KSOTemplateDocerSaveRecord">
    <vt:lpwstr>eyJoZGlkIjoiMTk4NTcxMzRkYzdlNTMxZjZjMTg0MDc0ZmQxYWUzYzgiLCJ1c2VySWQiOiIxNjgyNTQ2NDk4In0=</vt:lpwstr>
  </property>
</Properties>
</file>